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63FAD" w14:textId="2B303F8E" w:rsidR="00424A5A" w:rsidRPr="00AB27DA" w:rsidRDefault="00A56541">
      <w:pPr>
        <w:rPr>
          <w:rFonts w:ascii="Tahoma" w:hAnsi="Tahoma" w:cs="Tahoma"/>
          <w:sz w:val="20"/>
          <w:szCs w:val="20"/>
        </w:rPr>
      </w:pPr>
      <w:r w:rsidRPr="00AB27DA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5B6FEBB5" wp14:editId="5A87EA31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B5826D" w14:textId="77777777" w:rsidR="00424A5A" w:rsidRPr="00AB27DA" w:rsidRDefault="00424A5A">
      <w:pPr>
        <w:rPr>
          <w:rFonts w:ascii="Tahoma" w:hAnsi="Tahoma" w:cs="Tahoma"/>
          <w:sz w:val="20"/>
          <w:szCs w:val="20"/>
        </w:rPr>
      </w:pPr>
    </w:p>
    <w:p w14:paraId="3D595A60" w14:textId="77777777" w:rsidR="00424A5A" w:rsidRPr="00AB27DA" w:rsidRDefault="00424A5A" w:rsidP="00424A5A">
      <w:pPr>
        <w:rPr>
          <w:rFonts w:ascii="Tahoma" w:hAnsi="Tahoma" w:cs="Tahoma"/>
          <w:sz w:val="20"/>
          <w:szCs w:val="20"/>
        </w:rPr>
      </w:pPr>
    </w:p>
    <w:p w14:paraId="27ECF95B" w14:textId="77777777" w:rsidR="00424A5A" w:rsidRPr="00AB27DA" w:rsidRDefault="00424A5A" w:rsidP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AB27DA" w14:paraId="0F0D71D6" w14:textId="77777777">
        <w:tc>
          <w:tcPr>
            <w:tcW w:w="1080" w:type="dxa"/>
            <w:vAlign w:val="center"/>
          </w:tcPr>
          <w:p w14:paraId="4926E1CA" w14:textId="77777777" w:rsidR="00424A5A" w:rsidRPr="00AB27D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3B0D207" w14:textId="59E8AF58" w:rsidR="00424A5A" w:rsidRPr="00AB27DA" w:rsidRDefault="00A5654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F964C8" w:rsidRPr="00AB27DA">
              <w:rPr>
                <w:rFonts w:ascii="Tahoma" w:hAnsi="Tahoma" w:cs="Tahoma"/>
                <w:color w:val="0000FF"/>
                <w:sz w:val="20"/>
                <w:szCs w:val="20"/>
              </w:rPr>
              <w:t>204</w:t>
            </w: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/202</w:t>
            </w:r>
            <w:r w:rsidR="00F964C8" w:rsidRPr="00AB27DA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="00AB27DA" w:rsidRPr="00AB27DA">
              <w:rPr>
                <w:rFonts w:ascii="Tahoma" w:hAnsi="Tahoma" w:cs="Tahoma"/>
                <w:color w:val="0000FF"/>
                <w:sz w:val="20"/>
                <w:szCs w:val="20"/>
              </w:rPr>
              <w:t>-03</w:t>
            </w:r>
          </w:p>
        </w:tc>
        <w:tc>
          <w:tcPr>
            <w:tcW w:w="1080" w:type="dxa"/>
            <w:vAlign w:val="center"/>
          </w:tcPr>
          <w:p w14:paraId="617659F7" w14:textId="77777777" w:rsidR="00424A5A" w:rsidRPr="00AB27DA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46649A6" w14:textId="77777777" w:rsidR="00424A5A" w:rsidRPr="00AB27D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32434E1" w14:textId="14351183" w:rsidR="00424A5A" w:rsidRPr="00AB27DA" w:rsidRDefault="00A5654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F964C8" w:rsidRPr="00AB27DA">
              <w:rPr>
                <w:rFonts w:ascii="Tahoma" w:hAnsi="Tahoma" w:cs="Tahoma"/>
                <w:color w:val="0000FF"/>
                <w:sz w:val="20"/>
                <w:szCs w:val="20"/>
              </w:rPr>
              <w:t>29</w:t>
            </w: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/2</w:t>
            </w:r>
            <w:r w:rsidR="00F964C8" w:rsidRPr="00AB27DA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G</w:t>
            </w:r>
            <w:r w:rsidR="00424A5A" w:rsidRPr="00AB27DA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424A5A" w:rsidRPr="00AB27DA" w14:paraId="0F823BFB" w14:textId="77777777">
        <w:tc>
          <w:tcPr>
            <w:tcW w:w="1080" w:type="dxa"/>
            <w:vAlign w:val="center"/>
          </w:tcPr>
          <w:p w14:paraId="11D4C6E8" w14:textId="77777777" w:rsidR="00424A5A" w:rsidRPr="00AB27D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2ADF738C" w14:textId="44C78635" w:rsidR="00424A5A" w:rsidRPr="00AB27DA" w:rsidRDefault="00210B17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 w:rsidR="00A56541" w:rsidRPr="00AB27DA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573437" w:rsidRPr="00AB27DA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10</w:t>
            </w:r>
            <w:r w:rsidR="00A56541" w:rsidRPr="00AB27DA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573437" w:rsidRPr="00AB27DA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 w:rsidR="00A56541" w:rsidRPr="00AB27DA">
              <w:rPr>
                <w:rFonts w:ascii="Tahoma" w:hAnsi="Tahoma" w:cs="Tahoma"/>
                <w:color w:val="0000FF"/>
                <w:sz w:val="20"/>
                <w:szCs w:val="20"/>
              </w:rPr>
              <w:t>2024</w:t>
            </w:r>
          </w:p>
        </w:tc>
        <w:tc>
          <w:tcPr>
            <w:tcW w:w="1080" w:type="dxa"/>
            <w:vAlign w:val="center"/>
          </w:tcPr>
          <w:p w14:paraId="59607D5A" w14:textId="77777777" w:rsidR="00424A5A" w:rsidRPr="00AB27DA" w:rsidRDefault="00424A5A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5B5C813" w14:textId="77777777" w:rsidR="00424A5A" w:rsidRPr="00AB27DA" w:rsidRDefault="00424A5A" w:rsidP="00693961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09C96DB4" w14:textId="3332C6C3" w:rsidR="00424A5A" w:rsidRPr="00AB27DA" w:rsidRDefault="00A56541" w:rsidP="00693961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2431-</w:t>
            </w:r>
            <w:r w:rsidR="00F964C8" w:rsidRPr="00AB27DA">
              <w:rPr>
                <w:rFonts w:ascii="Tahoma" w:hAnsi="Tahoma" w:cs="Tahoma"/>
                <w:color w:val="0000FF"/>
                <w:sz w:val="20"/>
                <w:szCs w:val="20"/>
              </w:rPr>
              <w:t>24</w:t>
            </w: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-000</w:t>
            </w:r>
            <w:r w:rsidR="00F964C8" w:rsidRPr="00AB27DA">
              <w:rPr>
                <w:rFonts w:ascii="Tahoma" w:hAnsi="Tahoma" w:cs="Tahoma"/>
                <w:color w:val="0000FF"/>
                <w:sz w:val="20"/>
                <w:szCs w:val="20"/>
              </w:rPr>
              <w:t>648</w:t>
            </w:r>
            <w:r w:rsidRPr="00AB27DA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1243B865" w14:textId="77777777" w:rsidR="00424A5A" w:rsidRPr="00AB27DA" w:rsidRDefault="00424A5A" w:rsidP="00424A5A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4B05B49C" w14:textId="77777777" w:rsidR="00424A5A" w:rsidRPr="00AB27DA" w:rsidRDefault="00424A5A">
      <w:pPr>
        <w:rPr>
          <w:rFonts w:ascii="Tahoma" w:hAnsi="Tahoma" w:cs="Tahoma"/>
          <w:sz w:val="20"/>
          <w:szCs w:val="20"/>
        </w:rPr>
      </w:pPr>
    </w:p>
    <w:p w14:paraId="34EEAE2C" w14:textId="77777777" w:rsidR="00556816" w:rsidRPr="00AB27DA" w:rsidRDefault="00556816">
      <w:pPr>
        <w:rPr>
          <w:rFonts w:ascii="Tahoma" w:hAnsi="Tahoma" w:cs="Tahoma"/>
          <w:sz w:val="20"/>
          <w:szCs w:val="20"/>
        </w:rPr>
      </w:pPr>
    </w:p>
    <w:p w14:paraId="439C9E3C" w14:textId="77777777" w:rsidR="00424A5A" w:rsidRPr="00AB27DA" w:rsidRDefault="00424A5A">
      <w:pPr>
        <w:rPr>
          <w:rFonts w:ascii="Tahoma" w:hAnsi="Tahoma" w:cs="Tahoma"/>
          <w:sz w:val="20"/>
          <w:szCs w:val="20"/>
        </w:rPr>
      </w:pPr>
    </w:p>
    <w:p w14:paraId="6A6F2BE0" w14:textId="77777777" w:rsidR="00556816" w:rsidRPr="00AB27DA" w:rsidRDefault="00556816">
      <w:pPr>
        <w:rPr>
          <w:rFonts w:ascii="Tahoma" w:hAnsi="Tahoma" w:cs="Tahoma"/>
          <w:sz w:val="20"/>
          <w:szCs w:val="20"/>
        </w:rPr>
      </w:pPr>
    </w:p>
    <w:p w14:paraId="45F32689" w14:textId="4532B31B" w:rsidR="00556816" w:rsidRPr="00AB27DA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AB27DA">
        <w:rPr>
          <w:rFonts w:ascii="Tahoma" w:hAnsi="Tahoma" w:cs="Tahoma"/>
          <w:b/>
          <w:spacing w:val="20"/>
          <w:szCs w:val="20"/>
        </w:rPr>
        <w:t xml:space="preserve">SPREMEMBA </w:t>
      </w:r>
      <w:r w:rsidR="00283F77">
        <w:rPr>
          <w:rFonts w:ascii="Tahoma" w:hAnsi="Tahoma" w:cs="Tahoma"/>
          <w:b/>
          <w:spacing w:val="20"/>
          <w:szCs w:val="20"/>
        </w:rPr>
        <w:t>RAZPISNE DOKUMENTACIJE</w:t>
      </w:r>
      <w:r w:rsidRPr="00AB27DA">
        <w:rPr>
          <w:rFonts w:ascii="Tahoma" w:hAnsi="Tahoma" w:cs="Tahoma"/>
          <w:b/>
          <w:spacing w:val="20"/>
          <w:szCs w:val="20"/>
        </w:rPr>
        <w:t xml:space="preserve"> </w:t>
      </w:r>
    </w:p>
    <w:p w14:paraId="1C1A40C5" w14:textId="5AFA676E" w:rsidR="00556816" w:rsidRPr="00AB27DA" w:rsidRDefault="00556816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AB27DA">
        <w:rPr>
          <w:rFonts w:ascii="Tahoma" w:hAnsi="Tahoma" w:cs="Tahoma"/>
          <w:b/>
          <w:spacing w:val="20"/>
          <w:szCs w:val="20"/>
        </w:rPr>
        <w:t>za javn</w:t>
      </w:r>
      <w:r w:rsidR="00283F77">
        <w:rPr>
          <w:rFonts w:ascii="Tahoma" w:hAnsi="Tahoma" w:cs="Tahoma"/>
          <w:b/>
          <w:spacing w:val="20"/>
          <w:szCs w:val="20"/>
        </w:rPr>
        <w:t>o</w:t>
      </w:r>
      <w:r w:rsidRPr="00AB27DA">
        <w:rPr>
          <w:rFonts w:ascii="Tahoma" w:hAnsi="Tahoma" w:cs="Tahoma"/>
          <w:b/>
          <w:spacing w:val="20"/>
          <w:szCs w:val="20"/>
        </w:rPr>
        <w:t xml:space="preserve"> naročil</w:t>
      </w:r>
      <w:r w:rsidR="00283F77">
        <w:rPr>
          <w:rFonts w:ascii="Tahoma" w:hAnsi="Tahoma" w:cs="Tahoma"/>
          <w:b/>
          <w:spacing w:val="20"/>
          <w:szCs w:val="20"/>
        </w:rPr>
        <w:t>o</w:t>
      </w:r>
      <w:r w:rsidRPr="00AB27DA">
        <w:rPr>
          <w:rFonts w:ascii="Tahoma" w:hAnsi="Tahoma" w:cs="Tahoma"/>
          <w:b/>
          <w:spacing w:val="20"/>
          <w:szCs w:val="20"/>
        </w:rPr>
        <w:t xml:space="preserve"> </w:t>
      </w:r>
    </w:p>
    <w:p w14:paraId="363387BB" w14:textId="77777777" w:rsidR="00556816" w:rsidRPr="00AB27DA" w:rsidRDefault="00556816">
      <w:pPr>
        <w:pStyle w:val="Konnaopomba-besedilo"/>
        <w:rPr>
          <w:rFonts w:ascii="Tahoma" w:hAnsi="Tahoma" w:cs="Tahoma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AB27DA" w14:paraId="58B9C814" w14:textId="77777777">
        <w:tc>
          <w:tcPr>
            <w:tcW w:w="9288" w:type="dxa"/>
          </w:tcPr>
          <w:p w14:paraId="71EAD351" w14:textId="0660C649" w:rsidR="00556816" w:rsidRPr="00AB27DA" w:rsidRDefault="00F964C8">
            <w:pPr>
              <w:pStyle w:val="Konnaopomba-besedilo"/>
              <w:jc w:val="center"/>
              <w:rPr>
                <w:rFonts w:ascii="Tahoma" w:hAnsi="Tahoma" w:cs="Tahoma"/>
                <w:b/>
                <w:szCs w:val="20"/>
              </w:rPr>
            </w:pPr>
            <w:r w:rsidRPr="00AB27DA">
              <w:rPr>
                <w:rFonts w:ascii="Tahoma" w:hAnsi="Tahoma" w:cs="Tahoma"/>
                <w:b/>
                <w:szCs w:val="20"/>
              </w:rPr>
              <w:t>Rekonstrukcija regionalne ceste R3-677/2202 Pišece–Zgornja Pohanca–Krško od km 12+800 do 16+370 »Zdole–Krško«</w:t>
            </w:r>
          </w:p>
        </w:tc>
      </w:tr>
    </w:tbl>
    <w:p w14:paraId="6A3D98A1" w14:textId="77777777" w:rsidR="00556816" w:rsidRPr="00AB27DA" w:rsidRDefault="00556816">
      <w:pPr>
        <w:pStyle w:val="Konnaopomba-besedilo"/>
        <w:jc w:val="both"/>
        <w:rPr>
          <w:rFonts w:ascii="Tahoma" w:hAnsi="Tahoma" w:cs="Tahoma"/>
          <w:szCs w:val="20"/>
        </w:rPr>
      </w:pPr>
    </w:p>
    <w:p w14:paraId="581551DF" w14:textId="77777777" w:rsidR="004B34B5" w:rsidRPr="00AB27D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44F2BBBE" w14:textId="77777777" w:rsidR="000646A9" w:rsidRPr="00AB27DA" w:rsidRDefault="000646A9" w:rsidP="000646A9">
      <w:pPr>
        <w:pStyle w:val="Konnaopomba-besedilo"/>
        <w:jc w:val="both"/>
        <w:rPr>
          <w:rFonts w:ascii="Tahoma" w:hAnsi="Tahoma" w:cs="Tahoma"/>
          <w:szCs w:val="20"/>
        </w:rPr>
      </w:pPr>
      <w:r w:rsidRPr="00AB27DA">
        <w:rPr>
          <w:rFonts w:ascii="Tahoma" w:hAnsi="Tahoma" w:cs="Tahoma"/>
          <w:szCs w:val="20"/>
        </w:rPr>
        <w:t xml:space="preserve">Obvestilo o spremembi razpisne dokumentacije je objavljeno na "Portalu javnih naročil". </w:t>
      </w:r>
    </w:p>
    <w:p w14:paraId="2F1938CC" w14:textId="77777777" w:rsidR="004B34B5" w:rsidRPr="00AB27DA" w:rsidRDefault="004B34B5">
      <w:pPr>
        <w:pStyle w:val="Konnaopomba-besedilo"/>
        <w:jc w:val="both"/>
        <w:rPr>
          <w:rFonts w:ascii="Tahoma" w:hAnsi="Tahoma" w:cs="Tahoma"/>
          <w:szCs w:val="20"/>
        </w:rPr>
      </w:pPr>
    </w:p>
    <w:p w14:paraId="75A4BC9A" w14:textId="77777777" w:rsidR="00556816" w:rsidRPr="00AB27DA" w:rsidRDefault="004B34B5" w:rsidP="000646A9">
      <w:pPr>
        <w:pStyle w:val="Konnaopomba-besedilo"/>
        <w:spacing w:after="60"/>
        <w:jc w:val="both"/>
        <w:rPr>
          <w:rFonts w:ascii="Tahoma" w:hAnsi="Tahoma" w:cs="Tahoma"/>
          <w:szCs w:val="20"/>
        </w:rPr>
      </w:pPr>
      <w:r w:rsidRPr="00AB27DA">
        <w:rPr>
          <w:rFonts w:ascii="Tahoma" w:hAnsi="Tahoma" w:cs="Tahoma"/>
          <w:szCs w:val="20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AB27DA" w14:paraId="13354463" w14:textId="77777777">
        <w:trPr>
          <w:trHeight w:val="3511"/>
        </w:trPr>
        <w:tc>
          <w:tcPr>
            <w:tcW w:w="9287" w:type="dxa"/>
          </w:tcPr>
          <w:p w14:paraId="62B55615" w14:textId="77777777" w:rsidR="00556816" w:rsidRPr="00AB27DA" w:rsidRDefault="00556816" w:rsidP="0057343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04A29854" w14:textId="1F114487" w:rsidR="00AB27DA" w:rsidRPr="00AB27DA" w:rsidRDefault="00AB27DA" w:rsidP="00AB27DA">
            <w:pPr>
              <w:pStyle w:val="Odstavekseznama"/>
              <w:numPr>
                <w:ilvl w:val="0"/>
                <w:numId w:val="22"/>
              </w:numPr>
              <w:tabs>
                <w:tab w:val="left" w:pos="900"/>
              </w:tabs>
              <w:rPr>
                <w:rFonts w:ascii="Tahoma" w:hAnsi="Tahoma" w:cs="Tahoma"/>
                <w:b/>
                <w:bCs/>
                <w:color w:val="222133"/>
                <w:sz w:val="20"/>
                <w:szCs w:val="20"/>
                <w:shd w:val="clear" w:color="auto" w:fill="FFFFFF"/>
              </w:rPr>
            </w:pPr>
            <w:r w:rsidRPr="00AB27DA">
              <w:rPr>
                <w:rFonts w:ascii="Tahoma" w:hAnsi="Tahoma" w:cs="Tahoma"/>
                <w:b/>
                <w:bCs/>
                <w:color w:val="222133"/>
                <w:sz w:val="20"/>
                <w:szCs w:val="20"/>
                <w:shd w:val="clear" w:color="auto" w:fill="FFFFFF"/>
              </w:rPr>
              <w:t xml:space="preserve">Naročnik objavlja; </w:t>
            </w:r>
          </w:p>
          <w:p w14:paraId="08CE195C" w14:textId="77777777" w:rsidR="00AB27DA" w:rsidRPr="00AB27DA" w:rsidRDefault="00AB27DA" w:rsidP="00AB27DA">
            <w:pPr>
              <w:tabs>
                <w:tab w:val="left" w:pos="900"/>
              </w:tabs>
              <w:rPr>
                <w:rFonts w:ascii="Tahoma" w:hAnsi="Tahoma" w:cs="Tahoma"/>
                <w:b/>
                <w:bCs/>
                <w:color w:val="222133"/>
                <w:sz w:val="20"/>
                <w:szCs w:val="20"/>
                <w:shd w:val="clear" w:color="auto" w:fill="FFFFFF"/>
              </w:rPr>
            </w:pPr>
          </w:p>
          <w:p w14:paraId="2F714451" w14:textId="6075984F" w:rsidR="00AB27DA" w:rsidRPr="00AB27DA" w:rsidRDefault="00AB27DA" w:rsidP="00AB27DA">
            <w:pPr>
              <w:pStyle w:val="Odstavekseznama"/>
              <w:numPr>
                <w:ilvl w:val="0"/>
                <w:numId w:val="21"/>
              </w:numPr>
              <w:tabs>
                <w:tab w:val="left" w:pos="900"/>
              </w:tabs>
              <w:rPr>
                <w:rFonts w:ascii="Tahoma" w:hAnsi="Tahoma" w:cs="Tahoma"/>
                <w:b/>
                <w:bCs/>
                <w:color w:val="222133"/>
                <w:sz w:val="20"/>
                <w:szCs w:val="20"/>
                <w:shd w:val="clear" w:color="auto" w:fill="FFFFFF"/>
              </w:rPr>
            </w:pPr>
            <w:r w:rsidRPr="00AB27DA">
              <w:rPr>
                <w:rFonts w:ascii="Tahoma" w:hAnsi="Tahoma" w:cs="Tahoma"/>
                <w:b/>
                <w:bCs/>
                <w:color w:val="222133"/>
                <w:sz w:val="20"/>
                <w:szCs w:val="20"/>
                <w:shd w:val="clear" w:color="auto" w:fill="FFFFFF"/>
              </w:rPr>
              <w:t>prečne profile prereze,</w:t>
            </w:r>
          </w:p>
          <w:p w14:paraId="1A60ECE3" w14:textId="7D369B3C" w:rsidR="00AB27DA" w:rsidRPr="00AB27DA" w:rsidRDefault="00AB27DA" w:rsidP="002F0FD9">
            <w:pPr>
              <w:pStyle w:val="Odstavekseznama"/>
              <w:numPr>
                <w:ilvl w:val="0"/>
                <w:numId w:val="21"/>
              </w:numPr>
              <w:tabs>
                <w:tab w:val="left" w:pos="900"/>
              </w:tabs>
              <w:rPr>
                <w:rFonts w:ascii="Tahoma" w:hAnsi="Tahoma" w:cs="Tahoma"/>
                <w:b/>
                <w:bCs/>
                <w:color w:val="222133"/>
                <w:sz w:val="20"/>
                <w:szCs w:val="20"/>
                <w:shd w:val="clear" w:color="auto" w:fill="FFFFFF"/>
              </w:rPr>
            </w:pPr>
            <w:r w:rsidRPr="00AB27DA">
              <w:rPr>
                <w:rFonts w:ascii="Tahoma" w:hAnsi="Tahoma" w:cs="Tahoma"/>
                <w:b/>
                <w:bCs/>
                <w:color w:val="222133"/>
                <w:sz w:val="20"/>
                <w:szCs w:val="20"/>
                <w:shd w:val="clear" w:color="auto" w:fill="FFFFFF"/>
              </w:rPr>
              <w:t>popravljen oziroma dopolnjen popis del (s</w:t>
            </w:r>
            <w:r w:rsidRPr="00AB27DA">
              <w:rPr>
                <w:rFonts w:ascii="Tahoma" w:hAnsi="Tahoma" w:cs="Tahoma"/>
                <w:b/>
                <w:bCs/>
                <w:sz w:val="20"/>
                <w:szCs w:val="20"/>
              </w:rPr>
              <w:t>premembe v popisu del so označene z zeleno barvo)</w:t>
            </w:r>
          </w:p>
          <w:p w14:paraId="6A700B3F" w14:textId="37B9E50F" w:rsidR="005648C6" w:rsidRPr="00AB27DA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zavihku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Cesta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«:</w:t>
            </w:r>
          </w:p>
          <w:p w14:paraId="6710CE41" w14:textId="3878B941" w:rsidR="00ED32FC" w:rsidRPr="00AB27DA" w:rsidRDefault="00ED32FC" w:rsidP="00ED32FC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="006E60B4" w:rsidRPr="00AB27DA">
              <w:rPr>
                <w:rFonts w:ascii="Tahoma" w:hAnsi="Tahoma" w:cs="Tahoma"/>
                <w:b/>
                <w:sz w:val="20"/>
                <w:szCs w:val="20"/>
              </w:rPr>
              <w:t>Preddela</w:t>
            </w:r>
            <w:r w:rsidR="006E60B4" w:rsidRPr="00AB27DA">
              <w:rPr>
                <w:rFonts w:ascii="Tahoma" w:hAnsi="Tahoma" w:cs="Tahoma"/>
                <w:sz w:val="20"/>
                <w:szCs w:val="20"/>
              </w:rPr>
              <w:t>« se spremeni postavka št. 12 237, tako da se glasi: »Odstranitev lesene varnostne ograje / IV. Etapa – 18,00m1« (op. namesto prestavitve je odstranitev)</w:t>
            </w:r>
          </w:p>
          <w:p w14:paraId="3E2E671A" w14:textId="4BF9CC0D" w:rsidR="006E60B4" w:rsidRPr="00AB27DA" w:rsidRDefault="006E60B4" w:rsidP="006B31D7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Preddela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se spremeni postavka št. 12 462, tako da se glasi: »Prestavitev montažne zgradbe – lesene vrtne ute dimenzij 2,0x3,5m z vsemi deli in materiali: ureditvijo novega platoja, novih temeljev, razstavitvijo obstoječega, prevozi, postavitvijo na novi lokaciji … / III. Etapa - 1,00kos« (op. namesto porušitev in odstranitev je prestavitev)</w:t>
            </w:r>
          </w:p>
          <w:p w14:paraId="39E74676" w14:textId="4915F380" w:rsidR="006D7AE3" w:rsidRPr="00AB27DA" w:rsidRDefault="006D7AE3" w:rsidP="00407B9B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Odvodnjavanje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v delu »4.7 Neimenovani potok – VII. etapa« je dodana opomba k postavki št. 47 113 »Izdelava cevnega izpusta krožnega prereza iz armirano-cementnega betona s premerom 120 cm in utrditvijo brežine s kamnometom, z vsemi deli in materiali. Po detajlu; opomba: predvidena dolžina prepusta (cevi) je 95,0m«</w:t>
            </w:r>
          </w:p>
          <w:p w14:paraId="6A2B5B1A" w14:textId="56E1A9B0" w:rsidR="006E60B4" w:rsidRPr="00AB27DA" w:rsidRDefault="006E60B4" w:rsidP="008C716A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 xml:space="preserve">« </w:t>
            </w:r>
            <w:r w:rsidR="007B5961" w:rsidRPr="00AB27DA">
              <w:rPr>
                <w:rFonts w:ascii="Tahoma" w:hAnsi="Tahoma" w:cs="Tahoma"/>
                <w:sz w:val="20"/>
                <w:szCs w:val="20"/>
              </w:rPr>
              <w:t xml:space="preserve">se spremeni postavka </w:t>
            </w:r>
            <w:r w:rsidR="000B30E9" w:rsidRPr="00AB27DA">
              <w:rPr>
                <w:rFonts w:ascii="Tahoma" w:hAnsi="Tahoma" w:cs="Tahoma"/>
                <w:sz w:val="20"/>
                <w:szCs w:val="20"/>
              </w:rPr>
              <w:t xml:space="preserve">št. 510 007 »Dobava materiala in izdelava betonskega opornega zidu do 0,60m nad terenom, skupaj s potrebnim izkopom zemlje III. </w:t>
            </w:r>
            <w:proofErr w:type="spellStart"/>
            <w:r w:rsidR="000B30E9" w:rsidRPr="00AB27DA">
              <w:rPr>
                <w:rFonts w:ascii="Tahoma" w:hAnsi="Tahoma" w:cs="Tahoma"/>
                <w:sz w:val="20"/>
                <w:szCs w:val="20"/>
              </w:rPr>
              <w:t>ktg</w:t>
            </w:r>
            <w:proofErr w:type="spellEnd"/>
            <w:r w:rsidR="000B30E9" w:rsidRPr="00AB27DA">
              <w:rPr>
                <w:rFonts w:ascii="Tahoma" w:hAnsi="Tahoma" w:cs="Tahoma"/>
                <w:sz w:val="20"/>
                <w:szCs w:val="20"/>
              </w:rPr>
              <w:t>., izdelan iz betona C25/30, armaturo, opaži ter ostalimi pomožnimi deli, materiali in prenosi. Ter postavitev kovinske ograje, vključno z vrati. Parapetni zid / VII. etapa« (op. sprememba betona – namesto MB30 je C25/30)</w:t>
            </w:r>
          </w:p>
          <w:p w14:paraId="2A379C28" w14:textId="17CC1206" w:rsidR="000B30E9" w:rsidRPr="00AB27DA" w:rsidRDefault="000B30E9" w:rsidP="003C4304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 xml:space="preserve">« se spremeni postavka št. 510 008 »Dobava materiala in izdelava betonskega opornega zidu do 0,60m nad terenom, skupaj s potrebnim izkopom zemlje III. </w:t>
            </w:r>
            <w:proofErr w:type="spellStart"/>
            <w:r w:rsidRPr="00AB27DA">
              <w:rPr>
                <w:rFonts w:ascii="Tahoma" w:hAnsi="Tahoma" w:cs="Tahoma"/>
                <w:sz w:val="20"/>
                <w:szCs w:val="20"/>
              </w:rPr>
              <w:t>ktg</w:t>
            </w:r>
            <w:proofErr w:type="spellEnd"/>
            <w:r w:rsidRPr="00AB27DA">
              <w:rPr>
                <w:rFonts w:ascii="Tahoma" w:hAnsi="Tahoma" w:cs="Tahoma"/>
                <w:sz w:val="20"/>
                <w:szCs w:val="20"/>
              </w:rPr>
              <w:t>., izdelan iz betona C25/30, armaturo, opaži ter ostalimi pomožnimi deli, materiali in prenosi. Ter postavitev lesene ograje. Parapetni zid / VII. etapa« (op. sprememba betona – namesto MB30 je C25/30)</w:t>
            </w:r>
          </w:p>
          <w:p w14:paraId="0EF6528A" w14:textId="77777777" w:rsidR="003E7343" w:rsidRPr="00AB27DA" w:rsidRDefault="00FF27A7" w:rsidP="003C4304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="003E7343" w:rsidRPr="00AB27DA">
              <w:rPr>
                <w:rFonts w:ascii="Tahoma" w:hAnsi="Tahoma" w:cs="Tahoma"/>
                <w:b/>
                <w:sz w:val="20"/>
                <w:szCs w:val="20"/>
              </w:rPr>
              <w:t>Oprema cest / Oprema za zavarovanje prometa</w:t>
            </w:r>
            <w:r w:rsidR="003E7343" w:rsidRPr="00AB27DA">
              <w:rPr>
                <w:rFonts w:ascii="Tahoma" w:hAnsi="Tahoma" w:cs="Tahoma"/>
                <w:sz w:val="20"/>
                <w:szCs w:val="20"/>
              </w:rPr>
              <w:t>« je dodana postavka št. 64 271 »Dobava in vgraditev vkopane jeklene zaključnice, dolžine 4 m«; kos; 32,00</w:t>
            </w:r>
          </w:p>
          <w:p w14:paraId="00BC4FF3" w14:textId="7AD486CC" w:rsidR="003E7343" w:rsidRPr="00AB27DA" w:rsidRDefault="003E7343" w:rsidP="005648C6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Oprema cest / Oprema za zavarovanje prometa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spremenjena količina pri postavki št. 64 281 »Dobava in vgraditev vkopane lesene zaključnice, dolžine 4 m«; kos; 6,00</w:t>
            </w:r>
          </w:p>
          <w:p w14:paraId="464449FB" w14:textId="318088E0" w:rsidR="003E7343" w:rsidRPr="00AB27DA" w:rsidRDefault="003E7343" w:rsidP="005648C6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Oprema cest / Oprema za zavarovanje prometa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dodana postavka št. 64 434 »Dobava in vgraditev jeklene varnostne ograje, vključno z vsemi elementi, za nivo zadrževanja N2 in za delovno širino W5«; m1; 1.535,00</w:t>
            </w:r>
          </w:p>
          <w:p w14:paraId="2B0FD89C" w14:textId="522144A9" w:rsidR="003E7343" w:rsidRPr="00AB27DA" w:rsidRDefault="003E7343" w:rsidP="005648C6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lastRenderedPageBreak/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Oprema cest / Oprema za zavarovanje prometa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spremenjena količina pri postavki št. 64 435 »Dobava in vgraditev lesene varnostne ograje, vključno z vsemi elementi, za nivo zadrževanja N2 in za delovno širino W5«; m1; 261,00</w:t>
            </w:r>
          </w:p>
          <w:p w14:paraId="5F7CC55D" w14:textId="5F7AAFEF" w:rsidR="005648C6" w:rsidRPr="00AB27DA" w:rsidRDefault="005648C6" w:rsidP="005648C6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Tuje storitve</w:t>
            </w:r>
            <w:r w:rsidRPr="00AB27DA">
              <w:rPr>
                <w:rFonts w:ascii="Tahoma" w:hAnsi="Tahoma" w:cs="Tahoma"/>
                <w:sz w:val="20"/>
                <w:szCs w:val="20"/>
              </w:rPr>
              <w:t xml:space="preserve">« se spremeni postavka št. 79 321 »Arheološki nadzor (predhodni ekstenzivni arheološki pregled). OCENA. Obračun se bo izvedel po dejanskih količinah in računih, ki bodo potrjeni s strani nadzora«; </w:t>
            </w:r>
            <w:proofErr w:type="spellStart"/>
            <w:r w:rsidRPr="00AB27DA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AB27DA">
              <w:rPr>
                <w:rFonts w:ascii="Tahoma" w:hAnsi="Tahoma" w:cs="Tahoma"/>
                <w:sz w:val="20"/>
                <w:szCs w:val="20"/>
              </w:rPr>
              <w:t>; 1,00; 45.800 (op. fiksirana cena postavke, ki je ponudnik ne sme spreminjati)</w:t>
            </w:r>
          </w:p>
          <w:p w14:paraId="7ED61430" w14:textId="75D17D1E" w:rsidR="005648C6" w:rsidRPr="00AB27DA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</w:p>
          <w:p w14:paraId="00B9CF61" w14:textId="51329766" w:rsidR="005648C6" w:rsidRPr="00AB27DA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zavihku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Pločnik</w:t>
            </w:r>
            <w:r w:rsidRPr="00AB27DA">
              <w:rPr>
                <w:rFonts w:ascii="Tahoma" w:hAnsi="Tahoma" w:cs="Tahoma"/>
                <w:sz w:val="20"/>
                <w:szCs w:val="20"/>
              </w:rPr>
              <w:t>«:</w:t>
            </w:r>
          </w:p>
          <w:p w14:paraId="1CE70A09" w14:textId="54F65347" w:rsidR="005648C6" w:rsidRPr="00AB27DA" w:rsidRDefault="005648C6" w:rsidP="005648C6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Tuje storitve</w:t>
            </w:r>
            <w:r w:rsidRPr="00AB27DA">
              <w:rPr>
                <w:rFonts w:ascii="Tahoma" w:hAnsi="Tahoma" w:cs="Tahoma"/>
                <w:sz w:val="20"/>
                <w:szCs w:val="20"/>
              </w:rPr>
              <w:t xml:space="preserve">« se spremeni postavka št. 79 321 »Arheološki nadzor (predhodni ekstenzivni arheološki pregled). OCENA. Obračun se bo izvedel po dejanskih količinah in računih, ki bodo potrjeni s strani nadzora«; </w:t>
            </w:r>
            <w:proofErr w:type="spellStart"/>
            <w:r w:rsidRPr="00AB27DA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AB27DA">
              <w:rPr>
                <w:rFonts w:ascii="Tahoma" w:hAnsi="Tahoma" w:cs="Tahoma"/>
                <w:sz w:val="20"/>
                <w:szCs w:val="20"/>
              </w:rPr>
              <w:t>; 1,00; 7.000 (op. fiksirana cena postavke, ki je ponudnik ne sme spreminjati)</w:t>
            </w:r>
          </w:p>
          <w:p w14:paraId="400DF8F6" w14:textId="7314D9EB" w:rsidR="005648C6" w:rsidRPr="00AB27DA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</w:p>
          <w:p w14:paraId="01F90370" w14:textId="793A45BD" w:rsidR="005648C6" w:rsidRPr="00AB27DA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zavihku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Avtobusno postajališče</w:t>
            </w:r>
            <w:r w:rsidRPr="00AB27DA">
              <w:rPr>
                <w:rFonts w:ascii="Tahoma" w:hAnsi="Tahoma" w:cs="Tahoma"/>
                <w:sz w:val="20"/>
                <w:szCs w:val="20"/>
              </w:rPr>
              <w:t>«:</w:t>
            </w:r>
          </w:p>
          <w:p w14:paraId="4B926763" w14:textId="72943D7A" w:rsidR="0051653D" w:rsidRPr="00AB27DA" w:rsidRDefault="0051653D" w:rsidP="001E158A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dodana opomba k postavki 59 998 »Dobava in postavitev tipske avtobusne nadstrešnice z vsemi deli in materialom (vključno s smetnjakom, izvlečkom voznega reda in klopjo). Tip nadstrešnice se določi z dogovorom z občino. Avtobusna nadstrešnica iz kataloga urbane opreme Mestne občine Krško, predviden tip APL 03 z dimenzijami 3,06 x 1,67 x 2,58 (dolžina x širina x višina v metrih) / II. Etapa - 1,00kos / VI. Etapa - 2,00kos / IV. Etapa - 2,00kos«</w:t>
            </w:r>
          </w:p>
          <w:p w14:paraId="387288A0" w14:textId="4711A9FD" w:rsidR="005648C6" w:rsidRPr="00AB27DA" w:rsidRDefault="005648C6" w:rsidP="005648C6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Tuje storitve</w:t>
            </w:r>
            <w:r w:rsidRPr="00AB27DA">
              <w:rPr>
                <w:rFonts w:ascii="Tahoma" w:hAnsi="Tahoma" w:cs="Tahoma"/>
                <w:sz w:val="20"/>
                <w:szCs w:val="20"/>
              </w:rPr>
              <w:t xml:space="preserve">« se spremeni postavka št. 79 321 »Arheološki nadzor (predhodni ekstenzivni arheološki pregled). OCENA. Obračun se bo izvedel po dejanskih količinah in računih, ki bodo potrjeni s strani nadzora«; </w:t>
            </w:r>
            <w:proofErr w:type="spellStart"/>
            <w:r w:rsidRPr="00AB27DA">
              <w:rPr>
                <w:rFonts w:ascii="Tahoma" w:hAnsi="Tahoma" w:cs="Tahoma"/>
                <w:sz w:val="20"/>
                <w:szCs w:val="20"/>
              </w:rPr>
              <w:t>kpl</w:t>
            </w:r>
            <w:proofErr w:type="spellEnd"/>
            <w:r w:rsidRPr="00AB27DA">
              <w:rPr>
                <w:rFonts w:ascii="Tahoma" w:hAnsi="Tahoma" w:cs="Tahoma"/>
                <w:sz w:val="20"/>
                <w:szCs w:val="20"/>
              </w:rPr>
              <w:t>; 1,00; 1.500 (op. fiksirana cena postavke, ki je ponudnik ne sme spreminjati)</w:t>
            </w:r>
          </w:p>
          <w:p w14:paraId="4551B726" w14:textId="7260103E" w:rsidR="005648C6" w:rsidRPr="00AB27DA" w:rsidRDefault="005648C6" w:rsidP="00573437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</w:p>
          <w:p w14:paraId="69F5E944" w14:textId="05463CB9" w:rsidR="0051653D" w:rsidRPr="00AB27DA" w:rsidRDefault="0051653D" w:rsidP="0051653D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zavihku »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>Oporne, podporne konstrukcije</w:t>
            </w:r>
            <w:r w:rsidRPr="00AB27DA">
              <w:rPr>
                <w:rFonts w:ascii="Tahoma" w:hAnsi="Tahoma" w:cs="Tahoma"/>
                <w:sz w:val="20"/>
                <w:szCs w:val="20"/>
              </w:rPr>
              <w:t>«:</w:t>
            </w:r>
          </w:p>
          <w:p w14:paraId="6A5C1747" w14:textId="1A4DC487" w:rsidR="0051653D" w:rsidRPr="00AB27DA" w:rsidRDefault="00D70BBD" w:rsidP="00D70BBD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1 (P-15 do P</w:t>
            </w:r>
            <w:r w:rsidR="00A81592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18)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1149D48D" w14:textId="238AAE4F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8 (P-57 do P-61)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34791F86" w14:textId="7012CA27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11 (P-73 do P-77)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1BE2349A" w14:textId="1583D0B4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12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79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-83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7C456A9F" w14:textId="501010F9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13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84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-87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551A0853" w14:textId="18551391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14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87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-90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35880F56" w14:textId="02C0C410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18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91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-94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6D67B4F3" w14:textId="440B8EF9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19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98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-101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</w:t>
            </w:r>
            <w:r w:rsidRPr="00AB27DA">
              <w:rPr>
                <w:rFonts w:ascii="Tahoma" w:hAnsi="Tahoma" w:cs="Tahoma"/>
                <w:sz w:val="20"/>
                <w:szCs w:val="20"/>
              </w:rPr>
              <w:lastRenderedPageBreak/>
              <w:t>kamnita zložba; razmerje kamna in betona je 60% kamna proti 40% betona – C16/20« spremenjena enota količine iz m2 na m3</w:t>
            </w:r>
          </w:p>
          <w:p w14:paraId="1397FC70" w14:textId="79D9315B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20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101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-109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19822847" w14:textId="1E2E06EB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21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101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-109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5F91531C" w14:textId="326702FF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22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114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-117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53656E37" w14:textId="41EAD63A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23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124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-126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1B78AA24" w14:textId="53B52BF0" w:rsidR="00A81592" w:rsidRPr="00AB27DA" w:rsidRDefault="00A81592" w:rsidP="00A81592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24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128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-131)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35C63E1E" w14:textId="2F52EB57" w:rsidR="00A81592" w:rsidRPr="00AB27DA" w:rsidRDefault="00CC302D" w:rsidP="00270BAA">
            <w:pPr>
              <w:pStyle w:val="Odstavekseznama"/>
              <w:numPr>
                <w:ilvl w:val="0"/>
                <w:numId w:val="20"/>
              </w:num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  <w:r w:rsidRPr="00AB27DA">
              <w:rPr>
                <w:rFonts w:ascii="Tahoma" w:hAnsi="Tahoma" w:cs="Tahoma"/>
                <w:sz w:val="20"/>
                <w:szCs w:val="20"/>
              </w:rPr>
              <w:t>V sklopu »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ZID 25 (P-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167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 xml:space="preserve"> do P</w:t>
            </w:r>
            <w:r w:rsidR="009A348E"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-172</w:t>
            </w:r>
            <w:r w:rsidRPr="00AB27DA">
              <w:rPr>
                <w:rFonts w:ascii="Tahoma" w:hAnsi="Tahoma" w:cs="Tahoma"/>
                <w:b/>
                <w:sz w:val="20"/>
                <w:szCs w:val="20"/>
                <w:u w:val="single"/>
              </w:rPr>
              <w:t>)</w:t>
            </w:r>
            <w:r w:rsidRPr="00AB27DA">
              <w:rPr>
                <w:rFonts w:ascii="Tahoma" w:hAnsi="Tahoma" w:cs="Tahoma"/>
                <w:b/>
                <w:sz w:val="20"/>
                <w:szCs w:val="20"/>
              </w:rPr>
              <w:t xml:space="preserve"> / Gradbena in obrtniška dela</w:t>
            </w:r>
            <w:r w:rsidRPr="00AB27DA">
              <w:rPr>
                <w:rFonts w:ascii="Tahoma" w:hAnsi="Tahoma" w:cs="Tahoma"/>
                <w:sz w:val="20"/>
                <w:szCs w:val="20"/>
              </w:rPr>
              <w:t>« je pri postavki št. 54 215 »Zidanje z lomljencem iz silikatnih kamnin v cementni malti na eno lice nad 0,50m3/m2-kamnita zložba; razmerje kamna in betona je 60% kamna proti 40% betona – C16/20« spremenjena enota količine iz m2 na m3</w:t>
            </w:r>
          </w:p>
          <w:p w14:paraId="1B1B2214" w14:textId="13419CC0" w:rsidR="00E4784A" w:rsidRPr="00AB27DA" w:rsidRDefault="00E4784A" w:rsidP="00E4784A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</w:p>
          <w:p w14:paraId="0FF8CF03" w14:textId="77777777" w:rsidR="00E4784A" w:rsidRPr="00AB27DA" w:rsidRDefault="00E4784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14250FBC" w14:textId="0F0086A0" w:rsidR="00E4784A" w:rsidRPr="00AB27DA" w:rsidRDefault="00E4784A" w:rsidP="00AB27DA">
            <w:pPr>
              <w:pStyle w:val="Telobesedila2"/>
              <w:widowControl w:val="0"/>
              <w:numPr>
                <w:ilvl w:val="0"/>
                <w:numId w:val="22"/>
              </w:numPr>
              <w:spacing w:line="254" w:lineRule="atLeast"/>
              <w:rPr>
                <w:rFonts w:ascii="Tahoma" w:hAnsi="Tahoma" w:cs="Tahoma"/>
                <w:b/>
                <w:szCs w:val="20"/>
              </w:rPr>
            </w:pPr>
            <w:r w:rsidRPr="00AB27DA">
              <w:rPr>
                <w:rFonts w:ascii="Tahoma" w:hAnsi="Tahoma" w:cs="Tahoma"/>
                <w:b/>
                <w:szCs w:val="20"/>
              </w:rPr>
              <w:t>Naročnik spreminja rok za oddajo in odpiranje ponudb:</w:t>
            </w:r>
          </w:p>
          <w:p w14:paraId="6CD96C05" w14:textId="77777777" w:rsidR="00E4784A" w:rsidRPr="00AB27DA" w:rsidRDefault="00E4784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  <w:szCs w:val="20"/>
              </w:rPr>
            </w:pPr>
          </w:p>
          <w:p w14:paraId="6C11FC04" w14:textId="61D960D3" w:rsidR="00E4784A" w:rsidRPr="00AB27DA" w:rsidRDefault="00E4784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AB27DA">
              <w:rPr>
                <w:rFonts w:ascii="Tahoma" w:hAnsi="Tahoma" w:cs="Tahoma"/>
                <w:bCs/>
                <w:szCs w:val="20"/>
              </w:rPr>
              <w:t>Rok za oddajo ponudb: 5. 11. 2024</w:t>
            </w:r>
            <w:r w:rsidR="00AB27DA" w:rsidRPr="00AB27DA">
              <w:rPr>
                <w:rFonts w:ascii="Tahoma" w:hAnsi="Tahoma" w:cs="Tahoma"/>
                <w:bCs/>
                <w:szCs w:val="20"/>
              </w:rPr>
              <w:t xml:space="preserve"> do 9.00</w:t>
            </w:r>
          </w:p>
          <w:p w14:paraId="288BD706" w14:textId="77777777" w:rsidR="00E4784A" w:rsidRPr="00AB27DA" w:rsidRDefault="00E4784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17C0FDBF" w14:textId="575342CB" w:rsidR="00E4784A" w:rsidRPr="00AB27DA" w:rsidRDefault="00E4784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AB27DA">
              <w:rPr>
                <w:rFonts w:ascii="Tahoma" w:hAnsi="Tahoma" w:cs="Tahoma"/>
                <w:bCs/>
                <w:szCs w:val="20"/>
              </w:rPr>
              <w:t>Odpiranje ponudb: 5. 11. 2024</w:t>
            </w:r>
            <w:r w:rsidR="00AB27DA" w:rsidRPr="00AB27DA">
              <w:rPr>
                <w:rFonts w:ascii="Tahoma" w:hAnsi="Tahoma" w:cs="Tahoma"/>
                <w:bCs/>
                <w:szCs w:val="20"/>
              </w:rPr>
              <w:t xml:space="preserve"> ob 10.00</w:t>
            </w:r>
          </w:p>
          <w:p w14:paraId="564B50E2" w14:textId="77777777" w:rsidR="00AB27DA" w:rsidRPr="00AB27DA" w:rsidRDefault="00AB27D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0FE16645" w14:textId="2E500BB2" w:rsidR="00AB27DA" w:rsidRPr="00AB27DA" w:rsidRDefault="00AB27DA" w:rsidP="00AB27DA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AB27DA">
              <w:rPr>
                <w:rFonts w:ascii="Tahoma" w:hAnsi="Tahoma" w:cs="Tahoma"/>
                <w:bCs/>
                <w:szCs w:val="20"/>
              </w:rPr>
              <w:t>Rok za sprejemanje ponudnikovih vprašanj: 18.10.2024 do 12.00</w:t>
            </w:r>
          </w:p>
          <w:p w14:paraId="61D35975" w14:textId="54E683A2" w:rsidR="00E4784A" w:rsidRPr="00AB27DA" w:rsidRDefault="00E4784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2A54C973" w14:textId="77777777" w:rsidR="00AB27DA" w:rsidRPr="00AB27DA" w:rsidRDefault="00AB27D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041BCBE1" w14:textId="77777777" w:rsidR="00E4784A" w:rsidRPr="00AB27DA" w:rsidRDefault="00E4784A" w:rsidP="00E4784A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 w:rsidRPr="00AB27DA">
              <w:rPr>
                <w:rFonts w:ascii="Tahoma" w:hAnsi="Tahoma" w:cs="Tahoma"/>
                <w:color w:val="000000"/>
                <w:szCs w:val="20"/>
                <w:lang w:eastAsia="sl-SI"/>
              </w:rPr>
              <w:t>Garancija za resnost ponudbe velja na prvotno predviden rok za oddajo ponudb.</w:t>
            </w:r>
          </w:p>
          <w:p w14:paraId="5727278C" w14:textId="77777777" w:rsidR="00E4784A" w:rsidRPr="00AB27DA" w:rsidRDefault="00E4784A" w:rsidP="00E4784A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</w:p>
          <w:p w14:paraId="4BE45F9F" w14:textId="7BA35F0A" w:rsidR="00F964C8" w:rsidRPr="00AB27DA" w:rsidRDefault="00F964C8" w:rsidP="005648C6">
            <w:pPr>
              <w:tabs>
                <w:tab w:val="left" w:pos="90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D8D3379" w14:textId="77777777" w:rsidR="00556816" w:rsidRPr="00AB27DA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  <w:szCs w:val="20"/>
        </w:rPr>
      </w:pPr>
    </w:p>
    <w:p w14:paraId="2CFC9AED" w14:textId="77777777" w:rsidR="004B34B5" w:rsidRPr="00AB27D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</w:p>
    <w:p w14:paraId="71D03436" w14:textId="77777777" w:rsidR="004B34B5" w:rsidRPr="00AB27DA" w:rsidRDefault="004B34B5">
      <w:pPr>
        <w:pStyle w:val="Telobesedila2"/>
        <w:widowControl w:val="0"/>
        <w:spacing w:line="254" w:lineRule="atLeast"/>
        <w:rPr>
          <w:rFonts w:ascii="Tahoma" w:hAnsi="Tahoma" w:cs="Tahoma"/>
          <w:szCs w:val="20"/>
        </w:rPr>
      </w:pPr>
      <w:r w:rsidRPr="00AB27DA">
        <w:rPr>
          <w:rFonts w:ascii="Tahoma" w:hAnsi="Tahoma" w:cs="Tahoma"/>
          <w:szCs w:val="20"/>
        </w:rPr>
        <w:t>Spremembe</w:t>
      </w:r>
      <w:r w:rsidR="00556816" w:rsidRPr="00AB27DA">
        <w:rPr>
          <w:rFonts w:ascii="Tahoma" w:hAnsi="Tahoma" w:cs="Tahoma"/>
          <w:szCs w:val="20"/>
        </w:rPr>
        <w:t xml:space="preserve"> </w:t>
      </w:r>
      <w:r w:rsidRPr="00AB27DA">
        <w:rPr>
          <w:rFonts w:ascii="Tahoma" w:hAnsi="Tahoma" w:cs="Tahoma"/>
          <w:szCs w:val="20"/>
        </w:rPr>
        <w:t>so</w:t>
      </w:r>
      <w:r w:rsidR="00556816" w:rsidRPr="00AB27DA">
        <w:rPr>
          <w:rFonts w:ascii="Tahoma" w:hAnsi="Tahoma" w:cs="Tahoma"/>
          <w:szCs w:val="20"/>
        </w:rPr>
        <w:t xml:space="preserve"> sestavni del razpisne dokumentacije in </w:t>
      </w:r>
      <w:r w:rsidRPr="00AB27DA">
        <w:rPr>
          <w:rFonts w:ascii="Tahoma" w:hAnsi="Tahoma" w:cs="Tahoma"/>
          <w:szCs w:val="20"/>
        </w:rPr>
        <w:t>jih</w:t>
      </w:r>
      <w:r w:rsidR="00556816" w:rsidRPr="00AB27DA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AB27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23975" w14:textId="77777777" w:rsidR="00851B0C" w:rsidRDefault="00851B0C">
      <w:r>
        <w:separator/>
      </w:r>
    </w:p>
  </w:endnote>
  <w:endnote w:type="continuationSeparator" w:id="0">
    <w:p w14:paraId="0E0B184E" w14:textId="77777777" w:rsidR="00851B0C" w:rsidRDefault="0085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lish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DA82" w14:textId="77777777" w:rsidR="00A56541" w:rsidRDefault="00A5654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C0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23DC97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64F433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9D34E5E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724E3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E2FFE5C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767B7D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104C7D8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7773D" w14:textId="153BDBAB" w:rsidR="00A17575" w:rsidRDefault="00A17575" w:rsidP="002507C2">
    <w:pPr>
      <w:pStyle w:val="Noga"/>
      <w:ind w:firstLine="540"/>
    </w:pPr>
    <w:r>
      <w:t xml:space="preserve">  </w:t>
    </w:r>
    <w:r w:rsidR="00A56541" w:rsidRPr="00643501">
      <w:rPr>
        <w:noProof/>
      </w:rPr>
      <w:drawing>
        <wp:inline distT="0" distB="0" distL="0" distR="0" wp14:anchorId="4CDE112B" wp14:editId="5C571E8D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643501">
      <w:rPr>
        <w:noProof/>
      </w:rPr>
      <w:drawing>
        <wp:inline distT="0" distB="0" distL="0" distR="0" wp14:anchorId="7E457589" wp14:editId="37A2E2FB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CF74F9">
      <w:rPr>
        <w:noProof/>
      </w:rPr>
      <w:drawing>
        <wp:inline distT="0" distB="0" distL="0" distR="0" wp14:anchorId="49BAFD95" wp14:editId="4B5326D7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B9653A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35607" w14:textId="77777777" w:rsidR="00851B0C" w:rsidRDefault="00851B0C">
      <w:r>
        <w:separator/>
      </w:r>
    </w:p>
  </w:footnote>
  <w:footnote w:type="continuationSeparator" w:id="0">
    <w:p w14:paraId="66BEDBCB" w14:textId="77777777" w:rsidR="00851B0C" w:rsidRDefault="00851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2C3DC" w14:textId="77777777" w:rsidR="00A56541" w:rsidRDefault="00A5654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EA0D" w14:textId="77777777" w:rsidR="00A56541" w:rsidRDefault="00A5654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DD490" w14:textId="77777777" w:rsidR="00A56541" w:rsidRDefault="00A565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1009B"/>
    <w:multiLevelType w:val="hybridMultilevel"/>
    <w:tmpl w:val="2F38F5BE"/>
    <w:lvl w:ilvl="0" w:tplc="C6A4F91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6229C"/>
    <w:multiLevelType w:val="hybridMultilevel"/>
    <w:tmpl w:val="387448C4"/>
    <w:lvl w:ilvl="0" w:tplc="D764BEE0">
      <w:numFmt w:val="bullet"/>
      <w:lvlText w:val="-"/>
      <w:lvlJc w:val="left"/>
      <w:pPr>
        <w:ind w:left="720" w:hanging="360"/>
      </w:pPr>
      <w:rPr>
        <w:rFonts w:ascii="Mulish" w:eastAsia="Times New Roman" w:hAnsi="Mulish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5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4420CB"/>
    <w:multiLevelType w:val="hybridMultilevel"/>
    <w:tmpl w:val="D8E8D4FC"/>
    <w:lvl w:ilvl="0" w:tplc="566CEBB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2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66A47714"/>
    <w:multiLevelType w:val="hybridMultilevel"/>
    <w:tmpl w:val="B86459A8"/>
    <w:lvl w:ilvl="0" w:tplc="7DCA483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47D3BAB"/>
    <w:multiLevelType w:val="hybridMultilevel"/>
    <w:tmpl w:val="F3687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9"/>
  </w:num>
  <w:num w:numId="5">
    <w:abstractNumId w:val="17"/>
  </w:num>
  <w:num w:numId="6">
    <w:abstractNumId w:val="19"/>
  </w:num>
  <w:num w:numId="7">
    <w:abstractNumId w:val="15"/>
  </w:num>
  <w:num w:numId="8">
    <w:abstractNumId w:val="6"/>
  </w:num>
  <w:num w:numId="9">
    <w:abstractNumId w:val="12"/>
  </w:num>
  <w:num w:numId="10">
    <w:abstractNumId w:val="8"/>
  </w:num>
  <w:num w:numId="11">
    <w:abstractNumId w:val="1"/>
  </w:num>
  <w:num w:numId="12">
    <w:abstractNumId w:val="4"/>
  </w:num>
  <w:num w:numId="13">
    <w:abstractNumId w:val="14"/>
  </w:num>
  <w:num w:numId="14">
    <w:abstractNumId w:val="16"/>
  </w:num>
  <w:num w:numId="15">
    <w:abstractNumId w:val="13"/>
  </w:num>
  <w:num w:numId="16">
    <w:abstractNumId w:val="5"/>
  </w:num>
  <w:num w:numId="17">
    <w:abstractNumId w:val="11"/>
  </w:num>
  <w:num w:numId="18">
    <w:abstractNumId w:val="7"/>
  </w:num>
  <w:num w:numId="19">
    <w:abstractNumId w:val="18"/>
  </w:num>
  <w:num w:numId="20">
    <w:abstractNumId w:val="0"/>
  </w:num>
  <w:num w:numId="21">
    <w:abstractNumId w:val="3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41"/>
    <w:rsid w:val="000646A9"/>
    <w:rsid w:val="000B30E9"/>
    <w:rsid w:val="001836BB"/>
    <w:rsid w:val="001A208D"/>
    <w:rsid w:val="00210B17"/>
    <w:rsid w:val="002507C2"/>
    <w:rsid w:val="00270BAA"/>
    <w:rsid w:val="00283F77"/>
    <w:rsid w:val="00290D91"/>
    <w:rsid w:val="002B10C8"/>
    <w:rsid w:val="003133A6"/>
    <w:rsid w:val="003E7343"/>
    <w:rsid w:val="00401F0C"/>
    <w:rsid w:val="00424A5A"/>
    <w:rsid w:val="0049205C"/>
    <w:rsid w:val="004B34B5"/>
    <w:rsid w:val="004F324C"/>
    <w:rsid w:val="0051653D"/>
    <w:rsid w:val="00556816"/>
    <w:rsid w:val="005648C6"/>
    <w:rsid w:val="00573437"/>
    <w:rsid w:val="005B3896"/>
    <w:rsid w:val="00637BE6"/>
    <w:rsid w:val="00693961"/>
    <w:rsid w:val="006A313D"/>
    <w:rsid w:val="006D7AE3"/>
    <w:rsid w:val="006E60B4"/>
    <w:rsid w:val="007B5961"/>
    <w:rsid w:val="00851B0C"/>
    <w:rsid w:val="00886791"/>
    <w:rsid w:val="008D0BBA"/>
    <w:rsid w:val="008F314A"/>
    <w:rsid w:val="00903A53"/>
    <w:rsid w:val="00997384"/>
    <w:rsid w:val="009A348E"/>
    <w:rsid w:val="00A05C73"/>
    <w:rsid w:val="00A17575"/>
    <w:rsid w:val="00A56541"/>
    <w:rsid w:val="00A6626B"/>
    <w:rsid w:val="00A81592"/>
    <w:rsid w:val="00AB27DA"/>
    <w:rsid w:val="00AB6E6C"/>
    <w:rsid w:val="00B05C73"/>
    <w:rsid w:val="00B92A2F"/>
    <w:rsid w:val="00BA38BA"/>
    <w:rsid w:val="00CC302D"/>
    <w:rsid w:val="00D5210D"/>
    <w:rsid w:val="00D70BBD"/>
    <w:rsid w:val="00E34527"/>
    <w:rsid w:val="00E4784A"/>
    <w:rsid w:val="00E51016"/>
    <w:rsid w:val="00E62973"/>
    <w:rsid w:val="00EB24F7"/>
    <w:rsid w:val="00ED32FC"/>
    <w:rsid w:val="00F37CB3"/>
    <w:rsid w:val="00F71733"/>
    <w:rsid w:val="00F964C8"/>
    <w:rsid w:val="00FA1E40"/>
    <w:rsid w:val="00FA736B"/>
    <w:rsid w:val="00F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03563AE"/>
  <w15:chartTrackingRefBased/>
  <w15:docId w15:val="{0A85C607-9E2A-43A1-8A3F-B3A3C7B9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A56541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F96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168</TotalTime>
  <Pages>3</Pages>
  <Words>1347</Words>
  <Characters>7682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Administrator</cp:lastModifiedBy>
  <cp:revision>19</cp:revision>
  <cp:lastPrinted>2024-10-07T13:17:00Z</cp:lastPrinted>
  <dcterms:created xsi:type="dcterms:W3CDTF">2024-03-04T11:16:00Z</dcterms:created>
  <dcterms:modified xsi:type="dcterms:W3CDTF">2024-10-07T13:17:00Z</dcterms:modified>
</cp:coreProperties>
</file>